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17DB" w14:textId="77777777" w:rsidR="004F71BB" w:rsidRPr="00FD45E8" w:rsidRDefault="004F71BB" w:rsidP="004F71BB">
      <w:pPr>
        <w:pStyle w:val="Heading2"/>
      </w:pPr>
      <w:r w:rsidRPr="002E5206">
        <w:rPr>
          <w:color w:val="44546A" w:themeColor="text2"/>
        </w:rPr>
        <w:t>Call to Order</w:t>
      </w:r>
    </w:p>
    <w:p w14:paraId="6562E7E6" w14:textId="77777777" w:rsidR="004F71BB" w:rsidRPr="009E59E4" w:rsidRDefault="004F71BB" w:rsidP="004F71BB">
      <w:pPr>
        <w:pStyle w:val="NormalIndented"/>
        <w:rPr>
          <w:rFonts w:cs="Arial"/>
        </w:rPr>
      </w:pPr>
      <w:r w:rsidRPr="009E59E4">
        <w:rPr>
          <w:rFonts w:cs="Arial"/>
        </w:rPr>
        <w:t xml:space="preserve">A </w:t>
      </w:r>
      <w:r>
        <w:rPr>
          <w:rFonts w:cs="Arial"/>
        </w:rPr>
        <w:t>c</w:t>
      </w:r>
      <w:r w:rsidRPr="009E59E4">
        <w:rPr>
          <w:rFonts w:cs="Arial"/>
        </w:rPr>
        <w:t xml:space="preserve">ommission meeting of the Louisiana Commission on Human Rights was held on </w:t>
      </w:r>
      <w:r w:rsidR="00D753BF">
        <w:rPr>
          <w:rFonts w:cs="Arial"/>
        </w:rPr>
        <w:t xml:space="preserve">November </w:t>
      </w:r>
      <w:r w:rsidR="004F1EA0">
        <w:rPr>
          <w:rFonts w:cs="Arial"/>
        </w:rPr>
        <w:t>9</w:t>
      </w:r>
      <w:r w:rsidR="00D753BF">
        <w:rPr>
          <w:rFonts w:cs="Arial"/>
        </w:rPr>
        <w:t xml:space="preserve">, </w:t>
      </w:r>
      <w:r w:rsidR="00041B03">
        <w:rPr>
          <w:rFonts w:cs="Arial"/>
        </w:rPr>
        <w:t>2022, via</w:t>
      </w:r>
      <w:r>
        <w:rPr>
          <w:rFonts w:cs="Arial"/>
        </w:rPr>
        <w:t xml:space="preserve"> Zoom</w:t>
      </w:r>
      <w:r w:rsidR="00C966D2">
        <w:rPr>
          <w:rFonts w:cs="Arial"/>
        </w:rPr>
        <w:t xml:space="preserve"> and in person</w:t>
      </w:r>
      <w:r w:rsidRPr="009E59E4">
        <w:rPr>
          <w:rFonts w:cs="Arial"/>
        </w:rPr>
        <w:t xml:space="preserve">. It began at </w:t>
      </w:r>
      <w:r w:rsidR="002E39F0">
        <w:rPr>
          <w:rFonts w:cs="Arial"/>
        </w:rPr>
        <w:t>1:</w:t>
      </w:r>
      <w:r w:rsidR="004F1EA0">
        <w:rPr>
          <w:rFonts w:cs="Arial"/>
        </w:rPr>
        <w:t>05</w:t>
      </w:r>
      <w:r w:rsidRPr="009E59E4">
        <w:rPr>
          <w:rFonts w:cs="Arial"/>
        </w:rPr>
        <w:t xml:space="preserve"> </w:t>
      </w:r>
      <w:r w:rsidR="00B245B3">
        <w:rPr>
          <w:rFonts w:cs="Arial"/>
        </w:rPr>
        <w:t>p</w:t>
      </w:r>
      <w:r w:rsidRPr="009E59E4">
        <w:rPr>
          <w:rFonts w:cs="Arial"/>
        </w:rPr>
        <w:t xml:space="preserve">.m. and was presided over by </w:t>
      </w:r>
      <w:r w:rsidR="00D753BF">
        <w:rPr>
          <w:rFonts w:cs="Arial"/>
        </w:rPr>
        <w:t>Desha Gay, Executive Assistant/EOS Supervisor</w:t>
      </w:r>
      <w:r w:rsidRPr="009E59E4">
        <w:rPr>
          <w:rFonts w:cs="Arial"/>
        </w:rPr>
        <w:t xml:space="preserve">, with </w:t>
      </w:r>
      <w:r w:rsidR="00D753BF">
        <w:rPr>
          <w:rFonts w:cs="Arial"/>
        </w:rPr>
        <w:t>Christa Davis</w:t>
      </w:r>
      <w:r w:rsidRPr="009E59E4">
        <w:rPr>
          <w:rFonts w:cs="Arial"/>
        </w:rPr>
        <w:t xml:space="preserve">, as </w:t>
      </w:r>
      <w:r w:rsidR="00D753BF">
        <w:rPr>
          <w:rFonts w:cs="Arial"/>
        </w:rPr>
        <w:t>Administrative Assistant/Intake Officer.</w:t>
      </w:r>
      <w:r w:rsidRPr="009E59E4">
        <w:rPr>
          <w:rFonts w:cs="Arial"/>
        </w:rPr>
        <w:t xml:space="preserve"> </w:t>
      </w:r>
    </w:p>
    <w:p w14:paraId="1E675D5D" w14:textId="77777777" w:rsidR="004F71BB" w:rsidRPr="002E5206" w:rsidRDefault="004F71BB" w:rsidP="004F71BB">
      <w:pPr>
        <w:pStyle w:val="Heading2"/>
        <w:rPr>
          <w:color w:val="44546A" w:themeColor="text2"/>
        </w:rPr>
      </w:pPr>
      <w:r w:rsidRPr="002E5206">
        <w:rPr>
          <w:color w:val="44546A" w:themeColor="text2"/>
        </w:rPr>
        <w:t xml:space="preserve">Attendees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4F71BB" w14:paraId="7DDA8910" w14:textId="77777777" w:rsidTr="00B245B3">
        <w:tc>
          <w:tcPr>
            <w:tcW w:w="9350" w:type="dxa"/>
            <w:gridSpan w:val="3"/>
            <w:vAlign w:val="bottom"/>
          </w:tcPr>
          <w:p w14:paraId="7E758775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 xml:space="preserve">Commissioners  </w:t>
            </w:r>
            <w:r w:rsidRPr="003D1D55">
              <w:rPr>
                <w:rFonts w:ascii="Arial" w:hAnsi="Arial" w:cs="Arial"/>
                <w:sz w:val="20"/>
                <w:szCs w:val="20"/>
              </w:rPr>
              <w:t>■ – Denotes Absent</w:t>
            </w:r>
          </w:p>
        </w:tc>
      </w:tr>
      <w:tr w:rsidR="004F71BB" w14:paraId="5EAFFC29" w14:textId="77777777" w:rsidTr="00B245B3">
        <w:tc>
          <w:tcPr>
            <w:tcW w:w="3116" w:type="dxa"/>
            <w:vAlign w:val="bottom"/>
          </w:tcPr>
          <w:p w14:paraId="43C92ADD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1D55">
              <w:rPr>
                <w:rFonts w:ascii="Arial" w:hAnsi="Arial" w:cs="Arial"/>
                <w:sz w:val="20"/>
                <w:szCs w:val="20"/>
              </w:rPr>
              <w:t>amara K. Jacobson, Chairwoman</w:t>
            </w:r>
          </w:p>
        </w:tc>
        <w:tc>
          <w:tcPr>
            <w:tcW w:w="3117" w:type="dxa"/>
            <w:vAlign w:val="bottom"/>
          </w:tcPr>
          <w:p w14:paraId="177E4A76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Angela Faulk</w:t>
            </w:r>
          </w:p>
        </w:tc>
        <w:tc>
          <w:tcPr>
            <w:tcW w:w="3117" w:type="dxa"/>
            <w:vAlign w:val="bottom"/>
          </w:tcPr>
          <w:p w14:paraId="62FB531A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D55">
              <w:rPr>
                <w:rFonts w:ascii="Arial" w:hAnsi="Arial" w:cs="Arial"/>
                <w:sz w:val="20"/>
                <w:szCs w:val="20"/>
              </w:rPr>
              <w:t>Commissioner Terry L. Jackson</w:t>
            </w:r>
          </w:p>
        </w:tc>
      </w:tr>
      <w:tr w:rsidR="004F71BB" w14:paraId="08AC570C" w14:textId="77777777" w:rsidTr="00B245B3">
        <w:tc>
          <w:tcPr>
            <w:tcW w:w="3116" w:type="dxa"/>
            <w:vAlign w:val="bottom"/>
          </w:tcPr>
          <w:p w14:paraId="2069AA6E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 Commissioner </w:t>
            </w:r>
            <w:r w:rsidR="00D753BF">
              <w:rPr>
                <w:rFonts w:ascii="Arial" w:hAnsi="Arial" w:cs="Arial"/>
                <w:sz w:val="20"/>
                <w:szCs w:val="20"/>
              </w:rPr>
              <w:t>Alison Bordelon</w:t>
            </w:r>
          </w:p>
        </w:tc>
        <w:tc>
          <w:tcPr>
            <w:tcW w:w="3117" w:type="dxa"/>
            <w:vAlign w:val="bottom"/>
          </w:tcPr>
          <w:p w14:paraId="10BC0944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Commissioner Julie Mendez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D1D55">
              <w:rPr>
                <w:rFonts w:ascii="Arial" w:hAnsi="Arial" w:cs="Arial"/>
                <w:sz w:val="20"/>
                <w:szCs w:val="20"/>
              </w:rPr>
              <w:t>Achee</w:t>
            </w:r>
          </w:p>
        </w:tc>
        <w:tc>
          <w:tcPr>
            <w:tcW w:w="3117" w:type="dxa"/>
            <w:vAlign w:val="bottom"/>
          </w:tcPr>
          <w:p w14:paraId="18BC3E3D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Roxanne Foret</w:t>
            </w:r>
          </w:p>
        </w:tc>
      </w:tr>
      <w:tr w:rsidR="004F71BB" w14:paraId="154F4D4E" w14:textId="77777777" w:rsidTr="00B245B3">
        <w:tc>
          <w:tcPr>
            <w:tcW w:w="3116" w:type="dxa"/>
            <w:vAlign w:val="bottom"/>
          </w:tcPr>
          <w:p w14:paraId="56941344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Courtney L. Hunt</w:t>
            </w:r>
          </w:p>
        </w:tc>
        <w:tc>
          <w:tcPr>
            <w:tcW w:w="3117" w:type="dxa"/>
            <w:vAlign w:val="bottom"/>
          </w:tcPr>
          <w:p w14:paraId="09B4027B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Commissioner </w:t>
            </w:r>
            <w:r w:rsidR="00D753BF">
              <w:rPr>
                <w:rFonts w:ascii="Arial" w:hAnsi="Arial" w:cs="Arial"/>
                <w:sz w:val="20"/>
                <w:szCs w:val="20"/>
              </w:rPr>
              <w:t>Henry Garrett</w:t>
            </w:r>
          </w:p>
        </w:tc>
        <w:tc>
          <w:tcPr>
            <w:tcW w:w="3117" w:type="dxa"/>
            <w:vAlign w:val="bottom"/>
          </w:tcPr>
          <w:p w14:paraId="59CFD5F0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BB" w14:paraId="4B498F92" w14:textId="77777777" w:rsidTr="00B245B3">
        <w:tc>
          <w:tcPr>
            <w:tcW w:w="9350" w:type="dxa"/>
            <w:gridSpan w:val="3"/>
            <w:vAlign w:val="bottom"/>
          </w:tcPr>
          <w:p w14:paraId="1E555924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</w:tr>
      <w:tr w:rsidR="004F71BB" w14:paraId="66A95110" w14:textId="77777777" w:rsidTr="00B245B3">
        <w:tc>
          <w:tcPr>
            <w:tcW w:w="3116" w:type="dxa"/>
            <w:vAlign w:val="bottom"/>
          </w:tcPr>
          <w:p w14:paraId="6015B78B" w14:textId="77777777" w:rsidR="004F71BB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31BA" w14:textId="77777777" w:rsidR="00D753BF" w:rsidRPr="003D1D55" w:rsidRDefault="00D753BF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Desha Gay, Esq.</w:t>
            </w:r>
          </w:p>
        </w:tc>
        <w:tc>
          <w:tcPr>
            <w:tcW w:w="3117" w:type="dxa"/>
            <w:vAlign w:val="bottom"/>
          </w:tcPr>
          <w:p w14:paraId="79938B6D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 Christa Davis, MPA</w:t>
            </w:r>
          </w:p>
        </w:tc>
        <w:tc>
          <w:tcPr>
            <w:tcW w:w="3117" w:type="dxa"/>
            <w:vAlign w:val="bottom"/>
          </w:tcPr>
          <w:p w14:paraId="2C58D327" w14:textId="77777777" w:rsidR="004F71BB" w:rsidRPr="003D1D55" w:rsidRDefault="005E77D9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■</w:t>
            </w:r>
            <w:r>
              <w:rPr>
                <w:rFonts w:ascii="Arial" w:hAnsi="Arial" w:cs="Arial"/>
                <w:sz w:val="20"/>
                <w:szCs w:val="20"/>
              </w:rPr>
              <w:t xml:space="preserve"> Dr. Leah Raby</w:t>
            </w:r>
          </w:p>
        </w:tc>
      </w:tr>
    </w:tbl>
    <w:p w14:paraId="0897C11C" w14:textId="77777777" w:rsidR="004F71BB" w:rsidRDefault="004F71BB" w:rsidP="004F71BB">
      <w:pPr>
        <w:pStyle w:val="NormalIndented"/>
        <w:ind w:left="0"/>
        <w:rPr>
          <w:rFonts w:asciiTheme="majorHAnsi" w:hAnsiTheme="majorHAnsi" w:cstheme="majorHAnsi"/>
          <w:b/>
          <w:sz w:val="26"/>
          <w:szCs w:val="26"/>
        </w:rPr>
      </w:pPr>
    </w:p>
    <w:p w14:paraId="40D81109" w14:textId="77777777" w:rsidR="004F1EA0" w:rsidRPr="005F2A0A" w:rsidRDefault="004F1EA0" w:rsidP="004F71BB">
      <w:pPr>
        <w:pStyle w:val="NormalIndented"/>
        <w:ind w:left="0"/>
        <w:rPr>
          <w:rFonts w:cs="Arial"/>
          <w:bCs/>
        </w:rPr>
      </w:pPr>
      <w:r w:rsidRPr="005F2A0A">
        <w:rPr>
          <w:rFonts w:cs="Arial"/>
          <w:bCs/>
        </w:rPr>
        <w:t>The commission meeting began with ADA mandatory training for the Commissioners and staff. The presentation contains ADA scenarios where all Commissioners were engage</w:t>
      </w:r>
      <w:r w:rsidR="005E77D9">
        <w:rPr>
          <w:rFonts w:cs="Arial"/>
          <w:bCs/>
        </w:rPr>
        <w:t>d</w:t>
      </w:r>
      <w:r w:rsidRPr="005F2A0A">
        <w:rPr>
          <w:rFonts w:cs="Arial"/>
          <w:bCs/>
        </w:rPr>
        <w:t xml:space="preserve"> in asking and answering questions during the presentation</w:t>
      </w:r>
      <w:r w:rsidR="005E77D9">
        <w:rPr>
          <w:rFonts w:cs="Arial"/>
          <w:bCs/>
        </w:rPr>
        <w:t>.</w:t>
      </w:r>
    </w:p>
    <w:p w14:paraId="3C125326" w14:textId="77777777" w:rsidR="00350B71" w:rsidRPr="005F2A0A" w:rsidRDefault="00B245B3" w:rsidP="004F1EA0">
      <w:pPr>
        <w:pStyle w:val="NormalIndented"/>
        <w:spacing w:before="240" w:after="0" w:line="240" w:lineRule="auto"/>
        <w:ind w:left="0" w:hanging="180"/>
        <w:rPr>
          <w:rFonts w:cs="Arial"/>
          <w:bCs/>
        </w:rPr>
      </w:pPr>
      <w:r w:rsidRPr="005F2A0A">
        <w:rPr>
          <w:rFonts w:cs="Arial"/>
          <w:bCs/>
          <w:color w:val="44546A" w:themeColor="text2"/>
        </w:rPr>
        <w:t xml:space="preserve">   </w:t>
      </w:r>
    </w:p>
    <w:p w14:paraId="260C9A38" w14:textId="77777777" w:rsidR="00041B03" w:rsidRPr="005F2A0A" w:rsidRDefault="00041B03" w:rsidP="00350B71">
      <w:pPr>
        <w:spacing w:line="254" w:lineRule="auto"/>
        <w:rPr>
          <w:rFonts w:ascii="Arial" w:hAnsi="Arial" w:cs="Arial"/>
        </w:rPr>
      </w:pPr>
      <w:r w:rsidRPr="005F2A0A">
        <w:rPr>
          <w:rFonts w:ascii="Arial" w:hAnsi="Arial" w:cs="Arial"/>
        </w:rPr>
        <w:t xml:space="preserve">The meeting ended at </w:t>
      </w:r>
      <w:r w:rsidR="004F1EA0" w:rsidRPr="005F2A0A">
        <w:rPr>
          <w:rFonts w:ascii="Arial" w:hAnsi="Arial" w:cs="Arial"/>
        </w:rPr>
        <w:t>2:05</w:t>
      </w:r>
      <w:r w:rsidRPr="005F2A0A">
        <w:rPr>
          <w:rFonts w:ascii="Arial" w:hAnsi="Arial" w:cs="Arial"/>
        </w:rPr>
        <w:t xml:space="preserve"> p.m.</w:t>
      </w:r>
    </w:p>
    <w:p w14:paraId="4C851FC6" w14:textId="77777777" w:rsidR="00350B71" w:rsidRPr="005F2A0A" w:rsidRDefault="00350B71" w:rsidP="00350B71">
      <w:pPr>
        <w:spacing w:line="254" w:lineRule="auto"/>
        <w:rPr>
          <w:rFonts w:ascii="Arial" w:hAnsi="Arial" w:cs="Arial"/>
        </w:rPr>
      </w:pPr>
    </w:p>
    <w:p w14:paraId="2A20C912" w14:textId="77777777" w:rsidR="00B245B3" w:rsidRPr="008563D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</w:p>
    <w:sectPr w:rsidR="00B245B3" w:rsidRPr="008563D2" w:rsidSect="00C52EF2">
      <w:headerReference w:type="default" r:id="rId7"/>
      <w:headerReference w:type="first" r:id="rId8"/>
      <w:pgSz w:w="12240" w:h="15840"/>
      <w:pgMar w:top="1440" w:right="1440" w:bottom="99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8B03" w14:textId="77777777" w:rsidR="00E52A6A" w:rsidRDefault="00E52A6A" w:rsidP="00C52EF2">
      <w:pPr>
        <w:spacing w:after="0" w:line="240" w:lineRule="auto"/>
      </w:pPr>
      <w:r>
        <w:separator/>
      </w:r>
    </w:p>
  </w:endnote>
  <w:endnote w:type="continuationSeparator" w:id="0">
    <w:p w14:paraId="08542443" w14:textId="77777777" w:rsidR="00E52A6A" w:rsidRDefault="00E52A6A" w:rsidP="00C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7EB9" w14:textId="77777777" w:rsidR="00E52A6A" w:rsidRDefault="00E52A6A" w:rsidP="00C52EF2">
      <w:pPr>
        <w:spacing w:after="0" w:line="240" w:lineRule="auto"/>
      </w:pPr>
      <w:r>
        <w:separator/>
      </w:r>
    </w:p>
  </w:footnote>
  <w:footnote w:type="continuationSeparator" w:id="0">
    <w:p w14:paraId="093B5043" w14:textId="77777777" w:rsidR="00E52A6A" w:rsidRDefault="00E52A6A" w:rsidP="00C5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9927563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7FB86C5" w14:textId="77777777" w:rsidR="00C52EF2" w:rsidRDefault="00C52EF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3EB" w:rsidRPr="008563E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76E06A9" w14:textId="77777777" w:rsidR="00C52EF2" w:rsidRDefault="00C5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A160" w14:textId="77777777" w:rsidR="00C52EF2" w:rsidRPr="00C52EF2" w:rsidRDefault="00C52EF2">
    <w:pPr>
      <w:pStyle w:val="Header"/>
      <w:rPr>
        <w:color w:val="44546A" w:themeColor="text2"/>
        <w:sz w:val="32"/>
        <w:szCs w:val="32"/>
      </w:rPr>
    </w:pPr>
    <w:r w:rsidRPr="00C52EF2">
      <w:rPr>
        <w:color w:val="44546A" w:themeColor="text2"/>
        <w:sz w:val="32"/>
        <w:szCs w:val="32"/>
      </w:rPr>
      <w:t xml:space="preserve">Louisiana Commission on Human Rights’ </w:t>
    </w:r>
  </w:p>
  <w:p w14:paraId="19B08C63" w14:textId="77777777" w:rsidR="00C52EF2" w:rsidRPr="00C52EF2" w:rsidRDefault="00C52EF2">
    <w:pPr>
      <w:pStyle w:val="Header"/>
      <w:rPr>
        <w:color w:val="44546A" w:themeColor="text2"/>
        <w:sz w:val="32"/>
        <w:szCs w:val="32"/>
      </w:rPr>
    </w:pPr>
    <w:r w:rsidRPr="00C52EF2">
      <w:rPr>
        <w:color w:val="44546A" w:themeColor="text2"/>
        <w:sz w:val="32"/>
        <w:szCs w:val="32"/>
      </w:rPr>
      <w:t>Commission Meeting</w:t>
    </w:r>
    <w:r w:rsidR="00D54CE5">
      <w:rPr>
        <w:color w:val="44546A" w:themeColor="text2"/>
        <w:sz w:val="32"/>
        <w:szCs w:val="32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633"/>
    <w:multiLevelType w:val="hybridMultilevel"/>
    <w:tmpl w:val="EBC22B5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244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szA2NDI0MzM0NjRT0lEKTi0uzszPAykwqgUA6OXPMiwAAAA="/>
  </w:docVars>
  <w:rsids>
    <w:rsidRoot w:val="004F71BB"/>
    <w:rsid w:val="00041B03"/>
    <w:rsid w:val="0016060F"/>
    <w:rsid w:val="0016183E"/>
    <w:rsid w:val="001823EC"/>
    <w:rsid w:val="00245E6C"/>
    <w:rsid w:val="002806FB"/>
    <w:rsid w:val="00280A56"/>
    <w:rsid w:val="002E39F0"/>
    <w:rsid w:val="0034541E"/>
    <w:rsid w:val="00350B71"/>
    <w:rsid w:val="004B0BEC"/>
    <w:rsid w:val="004C2A79"/>
    <w:rsid w:val="004F1EA0"/>
    <w:rsid w:val="004F71BB"/>
    <w:rsid w:val="00546BBA"/>
    <w:rsid w:val="00574992"/>
    <w:rsid w:val="005E77D9"/>
    <w:rsid w:val="005F2A0A"/>
    <w:rsid w:val="00657B36"/>
    <w:rsid w:val="00691C02"/>
    <w:rsid w:val="0069496D"/>
    <w:rsid w:val="00710070"/>
    <w:rsid w:val="00720927"/>
    <w:rsid w:val="007B387B"/>
    <w:rsid w:val="007F4CE0"/>
    <w:rsid w:val="00830BC5"/>
    <w:rsid w:val="008563D2"/>
    <w:rsid w:val="008563EB"/>
    <w:rsid w:val="008B7E6A"/>
    <w:rsid w:val="00AF5AA9"/>
    <w:rsid w:val="00B14F8B"/>
    <w:rsid w:val="00B245B3"/>
    <w:rsid w:val="00B95865"/>
    <w:rsid w:val="00BD04CF"/>
    <w:rsid w:val="00C52EF2"/>
    <w:rsid w:val="00C9412B"/>
    <w:rsid w:val="00C966D2"/>
    <w:rsid w:val="00CD6182"/>
    <w:rsid w:val="00D15B5B"/>
    <w:rsid w:val="00D17B1C"/>
    <w:rsid w:val="00D404F2"/>
    <w:rsid w:val="00D54CE5"/>
    <w:rsid w:val="00D66327"/>
    <w:rsid w:val="00D753BF"/>
    <w:rsid w:val="00DC129E"/>
    <w:rsid w:val="00E52A6A"/>
    <w:rsid w:val="00F20D39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C21C"/>
  <w15:chartTrackingRefBased/>
  <w15:docId w15:val="{1EEE6707-1A75-43BB-AFB1-6F050FA8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1B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F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8563D2"/>
    <w:pPr>
      <w:ind w:left="288"/>
    </w:pPr>
    <w:rPr>
      <w:rFonts w:ascii="Arial" w:hAnsi="Arial"/>
    </w:rPr>
  </w:style>
  <w:style w:type="character" w:customStyle="1" w:styleId="NormalIndentedChar">
    <w:name w:val="Normal Indented Char"/>
    <w:basedOn w:val="DefaultParagraphFont"/>
    <w:link w:val="NormalIndented"/>
    <w:rsid w:val="008563D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F2"/>
  </w:style>
  <w:style w:type="paragraph" w:styleId="Footer">
    <w:name w:val="footer"/>
    <w:basedOn w:val="Normal"/>
    <w:link w:val="FooterChar"/>
    <w:uiPriority w:val="99"/>
    <w:unhideWhenUsed/>
    <w:rsid w:val="00C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F2"/>
  </w:style>
  <w:style w:type="paragraph" w:styleId="BalloonText">
    <w:name w:val="Balloon Text"/>
    <w:basedOn w:val="Normal"/>
    <w:link w:val="BalloonTextChar"/>
    <w:uiPriority w:val="99"/>
    <w:semiHidden/>
    <w:unhideWhenUsed/>
    <w:rsid w:val="00C9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Davis</dc:creator>
  <cp:keywords/>
  <dc:description/>
  <cp:lastModifiedBy>Christa Davis</cp:lastModifiedBy>
  <cp:revision>2</cp:revision>
  <cp:lastPrinted>2023-01-20T21:38:00Z</cp:lastPrinted>
  <dcterms:created xsi:type="dcterms:W3CDTF">2023-01-25T20:39:00Z</dcterms:created>
  <dcterms:modified xsi:type="dcterms:W3CDTF">2023-01-25T20:39:00Z</dcterms:modified>
</cp:coreProperties>
</file>